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9FBB" w14:textId="63ECEA2A" w:rsidR="00DF3164" w:rsidRPr="00F05184" w:rsidRDefault="00D251D0" w:rsidP="00D251D0">
      <w:pPr>
        <w:spacing w:after="0"/>
        <w:jc w:val="center"/>
        <w:rPr>
          <w:rFonts w:eastAsia="Times New Roman" w:cs="Times New Roman"/>
          <w:b/>
          <w:sz w:val="28"/>
          <w:szCs w:val="28"/>
          <w:lang w:eastAsia="nl-NL"/>
        </w:rPr>
      </w:pPr>
      <w:r w:rsidRPr="00F05184">
        <w:rPr>
          <w:rFonts w:eastAsia="Times New Roman" w:cs="Times New Roman"/>
          <w:b/>
          <w:sz w:val="28"/>
          <w:szCs w:val="28"/>
          <w:lang w:eastAsia="nl-NL"/>
        </w:rPr>
        <w:t xml:space="preserve">Akkreditáció </w:t>
      </w:r>
    </w:p>
    <w:p w14:paraId="36459A3B" w14:textId="77777777" w:rsidR="00DF3164" w:rsidRPr="00F05184" w:rsidRDefault="00DF3164" w:rsidP="009672CF">
      <w:pPr>
        <w:spacing w:after="0"/>
        <w:rPr>
          <w:rFonts w:eastAsia="Times New Roman" w:cs="Times New Roman"/>
          <w:sz w:val="24"/>
          <w:szCs w:val="24"/>
          <w:lang w:eastAsia="nl-NL"/>
        </w:rPr>
      </w:pPr>
    </w:p>
    <w:p w14:paraId="273AA659" w14:textId="77777777" w:rsidR="0018651D" w:rsidRDefault="009672CF" w:rsidP="0018651D">
      <w:pPr>
        <w:spacing w:after="0"/>
        <w:rPr>
          <w:rFonts w:eastAsia="Times New Roman" w:cstheme="minorHAnsi"/>
          <w:sz w:val="24"/>
          <w:szCs w:val="24"/>
          <w:lang w:eastAsia="nl-NL"/>
        </w:rPr>
      </w:pPr>
      <w:r w:rsidRPr="0018651D">
        <w:rPr>
          <w:rFonts w:eastAsia="Times New Roman" w:cs="Times New Roman"/>
          <w:sz w:val="24"/>
          <w:szCs w:val="24"/>
          <w:lang w:eastAsia="nl-NL"/>
        </w:rPr>
        <w:t xml:space="preserve">I.  A </w:t>
      </w:r>
      <w:r w:rsidRPr="0018651D">
        <w:rPr>
          <w:rFonts w:eastAsia="Times New Roman" w:cstheme="minorHAnsi"/>
          <w:sz w:val="24"/>
          <w:szCs w:val="24"/>
          <w:lang w:eastAsia="nl-NL"/>
        </w:rPr>
        <w:t xml:space="preserve">kreditpontokra vonatkozóan a </w:t>
      </w:r>
      <w:r w:rsidRPr="0018651D">
        <w:rPr>
          <w:rFonts w:eastAsia="Times New Roman" w:cstheme="minorHAnsi"/>
          <w:b/>
          <w:bCs/>
          <w:sz w:val="24"/>
          <w:szCs w:val="24"/>
          <w:lang w:eastAsia="nl-NL"/>
        </w:rPr>
        <w:t xml:space="preserve">277/1997. (XII. 22.) Korm. rendelet a pedagógus-továbbképzésről, a pedagógus-szakvizsgáról, valamint a továbbképzésben résztvevők juttatásairól és kedvezményeiről </w:t>
      </w:r>
      <w:r w:rsidRPr="0018651D">
        <w:rPr>
          <w:rFonts w:eastAsia="Times New Roman" w:cstheme="minorHAnsi"/>
          <w:sz w:val="24"/>
          <w:szCs w:val="24"/>
          <w:lang w:eastAsia="nl-NL"/>
        </w:rPr>
        <w:t xml:space="preserve">szóló rendelet </w:t>
      </w:r>
      <w:r w:rsidRPr="0018651D">
        <w:rPr>
          <w:rFonts w:eastAsia="Times New Roman" w:cstheme="minorHAnsi"/>
          <w:b/>
          <w:bCs/>
          <w:sz w:val="24"/>
          <w:szCs w:val="24"/>
          <w:lang w:eastAsia="nl-NL"/>
        </w:rPr>
        <w:t xml:space="preserve">5. §. </w:t>
      </w:r>
      <w:r w:rsidRPr="0018651D">
        <w:rPr>
          <w:rFonts w:eastAsia="Times New Roman" w:cstheme="minorHAnsi"/>
          <w:sz w:val="24"/>
          <w:szCs w:val="24"/>
          <w:lang w:eastAsia="nl-NL"/>
        </w:rPr>
        <w:t xml:space="preserve">foglalkozik a nem akkreditált képzések elfogadásáról is. </w:t>
      </w:r>
    </w:p>
    <w:p w14:paraId="100C60CD" w14:textId="77777777" w:rsidR="0018651D" w:rsidRPr="0018651D" w:rsidRDefault="0018651D" w:rsidP="0018651D">
      <w:pPr>
        <w:spacing w:after="0"/>
        <w:rPr>
          <w:rFonts w:eastAsia="Times New Roman" w:cstheme="minorHAnsi"/>
          <w:sz w:val="24"/>
          <w:szCs w:val="24"/>
          <w:lang w:eastAsia="nl-NL"/>
        </w:rPr>
      </w:pPr>
    </w:p>
    <w:p w14:paraId="45EA625A" w14:textId="77777777" w:rsidR="009672CF" w:rsidRDefault="0018651D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  <w:r w:rsidRPr="0018651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9672CF" w:rsidRPr="0018651D">
        <w:rPr>
          <w:rFonts w:eastAsia="Times New Roman" w:cstheme="minorHAnsi"/>
          <w:sz w:val="24"/>
          <w:szCs w:val="24"/>
          <w:lang w:eastAsia="nl-NL"/>
        </w:rPr>
        <w:t>„</w:t>
      </w:r>
      <w:r w:rsidR="009672CF" w:rsidRPr="0018651D">
        <w:rPr>
          <w:rFonts w:eastAsia="Times New Roman" w:cstheme="minorHAnsi"/>
          <w:b/>
          <w:bCs/>
          <w:sz w:val="24"/>
          <w:szCs w:val="24"/>
          <w:lang w:eastAsia="nl-NL"/>
        </w:rPr>
        <w:t xml:space="preserve">5. §. </w:t>
      </w:r>
      <w:r w:rsidR="009672CF" w:rsidRPr="0018651D">
        <w:rPr>
          <w:rFonts w:eastAsia="Times New Roman" w:cstheme="minorHAnsi"/>
          <w:sz w:val="24"/>
          <w:szCs w:val="24"/>
          <w:lang w:eastAsia="nl-NL"/>
        </w:rPr>
        <w:t>(3) Az (1) bekezdésben</w:t>
      </w:r>
      <w:r w:rsidR="009672CF" w:rsidRPr="0018651D">
        <w:rPr>
          <w:rFonts w:eastAsia="Times New Roman" w:cs="Times New Roman"/>
          <w:sz w:val="24"/>
          <w:szCs w:val="24"/>
          <w:lang w:eastAsia="nl-NL"/>
        </w:rPr>
        <w:t xml:space="preserve"> foglalt hétévenkénti továbbképzés legfeljebb huszonöt százaléka teljesíthető az e bekezdésben foglaltak útján együttesen: </w:t>
      </w:r>
    </w:p>
    <w:p w14:paraId="4BCBF448" w14:textId="77777777" w:rsidR="0018651D" w:rsidRPr="0018651D" w:rsidRDefault="0018651D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</w:p>
    <w:p w14:paraId="6A6742F9" w14:textId="77777777" w:rsidR="009672CF" w:rsidRPr="0018651D" w:rsidRDefault="009672CF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  <w:r w:rsidRPr="0018651D">
        <w:rPr>
          <w:rFonts w:eastAsia="Times New Roman" w:cs="Times New Roman"/>
          <w:sz w:val="24"/>
          <w:szCs w:val="24"/>
          <w:lang w:eastAsia="nl-NL"/>
        </w:rPr>
        <w:t>a-c) itt nem releváns</w:t>
      </w:r>
    </w:p>
    <w:p w14:paraId="16813BFA" w14:textId="77777777" w:rsidR="0018651D" w:rsidRDefault="0018651D" w:rsidP="0018651D">
      <w:pPr>
        <w:spacing w:after="0"/>
        <w:rPr>
          <w:rFonts w:eastAsia="Times New Roman" w:cs="Times New Roman"/>
          <w:i/>
          <w:iCs/>
          <w:sz w:val="24"/>
          <w:szCs w:val="24"/>
          <w:lang w:eastAsia="nl-NL"/>
        </w:rPr>
      </w:pPr>
    </w:p>
    <w:p w14:paraId="76E6A069" w14:textId="77777777" w:rsidR="009672CF" w:rsidRPr="0018651D" w:rsidRDefault="009672CF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  <w:r w:rsidRPr="0018651D">
        <w:rPr>
          <w:rFonts w:eastAsia="Times New Roman" w:cs="Times New Roman"/>
          <w:i/>
          <w:iCs/>
          <w:sz w:val="24"/>
          <w:szCs w:val="24"/>
          <w:lang w:eastAsia="nl-NL"/>
        </w:rPr>
        <w:t>d)</w:t>
      </w:r>
      <w:r w:rsidRPr="0018651D">
        <w:rPr>
          <w:rFonts w:eastAsia="Times New Roman" w:cs="Times New Roman"/>
          <w:sz w:val="24"/>
          <w:szCs w:val="24"/>
          <w:lang w:eastAsia="nl-NL"/>
        </w:rPr>
        <w:t xml:space="preserve"> harminc foglalkozási óránál rövidebb, nem akkreditált képzésben való részvétellel, amennyiben a képzési idő legalább az öt órát eléri,</w:t>
      </w:r>
    </w:p>
    <w:p w14:paraId="08A4DE00" w14:textId="77777777" w:rsidR="0018651D" w:rsidRDefault="0018651D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</w:p>
    <w:p w14:paraId="37E5513C" w14:textId="77777777" w:rsidR="0018651D" w:rsidRDefault="0018651D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Tehát: </w:t>
      </w:r>
      <w:r w:rsidRPr="0018651D">
        <w:rPr>
          <w:rFonts w:eastAsia="Times New Roman" w:cs="Times New Roman"/>
          <w:sz w:val="24"/>
          <w:szCs w:val="24"/>
          <w:lang w:eastAsia="nl-NL"/>
        </w:rPr>
        <w:t xml:space="preserve">  </w:t>
      </w:r>
    </w:p>
    <w:p w14:paraId="736A3D37" w14:textId="77777777" w:rsidR="0018651D" w:rsidRPr="0018651D" w:rsidRDefault="0018651D" w:rsidP="0018651D">
      <w:pPr>
        <w:spacing w:after="0"/>
        <w:rPr>
          <w:rFonts w:eastAsia="Times New Roman" w:cstheme="minorHAnsi"/>
          <w:sz w:val="24"/>
          <w:szCs w:val="24"/>
          <w:lang w:val="nl-NL" w:eastAsia="nl-NL"/>
        </w:rPr>
      </w:pP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Pedagógusok</w:t>
      </w:r>
      <w:proofErr w:type="spellEnd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részére</w:t>
      </w:r>
      <w:proofErr w:type="spellEnd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 a </w:t>
      </w: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tanfolyamok</w:t>
      </w:r>
      <w:proofErr w:type="spellEnd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 a 277/1997. (XII.22.) </w:t>
      </w: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számú</w:t>
      </w:r>
      <w:proofErr w:type="spellEnd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Kormányrendelet</w:t>
      </w:r>
      <w:r w:rsidRPr="0018651D">
        <w:rPr>
          <w:rFonts w:eastAsia="Times New Roman" w:cstheme="minorHAnsi"/>
          <w:sz w:val="24"/>
          <w:szCs w:val="24"/>
          <w:lang w:val="nl-NL" w:eastAsia="nl-NL"/>
        </w:rPr>
        <w:t>ben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foglaltak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szerint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elszámolhatók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,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amennyiben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a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pedagógus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munkáltatója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a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továbbképzést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a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rendeletben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meghatározottak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szerint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elfogadja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. A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hétévenkénti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továbbképzés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legfeljebb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huszonöt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százaléka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> </w:t>
      </w: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teljesíthető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> 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harminc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foglalkozási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óránál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rövidebb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>, </w:t>
      </w: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nem</w:t>
      </w:r>
      <w:proofErr w:type="spellEnd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akkreditált</w:t>
      </w:r>
      <w:proofErr w:type="spellEnd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képzésben</w:t>
      </w:r>
      <w:proofErr w:type="spellEnd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való</w:t>
      </w:r>
      <w:proofErr w:type="spellEnd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b/>
          <w:bCs/>
          <w:sz w:val="24"/>
          <w:szCs w:val="24"/>
          <w:lang w:val="nl-NL" w:eastAsia="nl-NL"/>
        </w:rPr>
        <w:t>részvétellel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,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amennyiben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a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képzési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idő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legalább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az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öt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órát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  <w:proofErr w:type="spellStart"/>
      <w:r w:rsidRPr="0018651D">
        <w:rPr>
          <w:rFonts w:eastAsia="Times New Roman" w:cstheme="minorHAnsi"/>
          <w:sz w:val="24"/>
          <w:szCs w:val="24"/>
          <w:lang w:val="nl-NL" w:eastAsia="nl-NL"/>
        </w:rPr>
        <w:t>eléri</w:t>
      </w:r>
      <w:proofErr w:type="spellEnd"/>
      <w:r w:rsidRPr="0018651D">
        <w:rPr>
          <w:rFonts w:eastAsia="Times New Roman" w:cstheme="minorHAnsi"/>
          <w:sz w:val="24"/>
          <w:szCs w:val="24"/>
          <w:lang w:val="nl-NL" w:eastAsia="nl-NL"/>
        </w:rPr>
        <w:t>.)</w:t>
      </w:r>
      <w:r>
        <w:rPr>
          <w:rFonts w:eastAsia="Times New Roman" w:cstheme="minorHAnsi"/>
          <w:sz w:val="24"/>
          <w:szCs w:val="24"/>
          <w:lang w:val="nl-NL" w:eastAsia="nl-NL"/>
        </w:rPr>
        <w:t xml:space="preserve"> </w:t>
      </w:r>
    </w:p>
    <w:p w14:paraId="4DBB5FB0" w14:textId="77777777" w:rsidR="0018651D" w:rsidRDefault="0018651D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</w:p>
    <w:p w14:paraId="2852D4C1" w14:textId="77777777" w:rsidR="009672CF" w:rsidRPr="0018651D" w:rsidRDefault="0018651D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>„(</w:t>
      </w:r>
      <w:r w:rsidR="009672CF" w:rsidRPr="0018651D">
        <w:rPr>
          <w:rFonts w:eastAsia="Times New Roman" w:cs="Times New Roman"/>
          <w:sz w:val="24"/>
          <w:szCs w:val="24"/>
          <w:lang w:eastAsia="nl-NL"/>
        </w:rPr>
        <w:t xml:space="preserve">6) A (3) bekezdésben felsoroltakon való részvétel esetében a továbbképzés beszámításához az szükséges, hogy a munkáltató a részvételről kiállított okirat vagy a képzési program, illetve a résztvevő írásbeli beszámolója vagy a kutatást vezető intézmény, kutatóhely igazolása, a szaktanácsadó értékelése, elemzése alapján a továbbképzést elfogadja.”  </w:t>
      </w:r>
    </w:p>
    <w:p w14:paraId="0CB8C696" w14:textId="77777777" w:rsidR="0018651D" w:rsidRDefault="0018651D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</w:p>
    <w:p w14:paraId="4EAFA45F" w14:textId="7D8AB26B" w:rsidR="009672CF" w:rsidRPr="0018651D" w:rsidRDefault="00DB1235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A 3 napos tanfolyamot iskolai és óvodai alkalmazásra közel 20 éve oktatjuk Magyarországon. Az egy éves egyéni fejlesztői képzés 2014 óta folyik. Tapasztalatunk szerint </w:t>
      </w:r>
      <w:r w:rsidR="00BE632A" w:rsidRPr="0018651D">
        <w:rPr>
          <w:rFonts w:eastAsia="Times New Roman" w:cs="Times New Roman"/>
          <w:sz w:val="24"/>
          <w:szCs w:val="24"/>
          <w:lang w:eastAsia="nl-NL"/>
        </w:rPr>
        <w:t xml:space="preserve">mindig </w:t>
      </w:r>
      <w:r w:rsidR="009672CF" w:rsidRPr="0018651D">
        <w:rPr>
          <w:rFonts w:eastAsia="Times New Roman" w:cs="Times New Roman"/>
          <w:sz w:val="24"/>
          <w:szCs w:val="24"/>
          <w:lang w:eastAsia="nl-NL"/>
        </w:rPr>
        <w:t>az intézményvezetőn múlik, mit fogad el, és mit nem.</w:t>
      </w:r>
      <w:r w:rsidR="00B564AD" w:rsidRPr="0018651D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9672CF" w:rsidRPr="0018651D">
        <w:rPr>
          <w:rFonts w:eastAsia="Times New Roman" w:cs="Times New Roman"/>
          <w:sz w:val="24"/>
          <w:szCs w:val="24"/>
          <w:lang w:eastAsia="nl-NL"/>
        </w:rPr>
        <w:t>Természetesen ezt a résztvevőknek maguknak kell elintézni.</w:t>
      </w:r>
    </w:p>
    <w:p w14:paraId="4341B43E" w14:textId="77777777" w:rsidR="0018651D" w:rsidRDefault="0018651D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</w:p>
    <w:p w14:paraId="4AAC7F4C" w14:textId="7062A4FD" w:rsidR="00BE632A" w:rsidRPr="0018651D" w:rsidRDefault="00BE632A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  <w:r w:rsidRPr="0018651D">
        <w:rPr>
          <w:rFonts w:eastAsia="Times New Roman" w:cs="Times New Roman"/>
          <w:sz w:val="24"/>
          <w:szCs w:val="24"/>
          <w:lang w:eastAsia="nl-NL"/>
        </w:rPr>
        <w:t xml:space="preserve">Kérjük, </w:t>
      </w:r>
      <w:r w:rsidR="0018651D">
        <w:rPr>
          <w:rFonts w:eastAsia="Times New Roman" w:cs="Times New Roman"/>
          <w:sz w:val="24"/>
          <w:szCs w:val="24"/>
          <w:lang w:eastAsia="nl-NL"/>
        </w:rPr>
        <w:t xml:space="preserve">hogy </w:t>
      </w:r>
      <w:r w:rsidRPr="0018651D">
        <w:rPr>
          <w:rFonts w:eastAsia="Times New Roman" w:cs="Times New Roman"/>
          <w:sz w:val="24"/>
          <w:szCs w:val="24"/>
          <w:lang w:eastAsia="nl-NL"/>
        </w:rPr>
        <w:t>a résztvevők maguk is kövessék a törvénymódosításokat.</w:t>
      </w:r>
      <w:r w:rsidR="00DB1235">
        <w:rPr>
          <w:rFonts w:eastAsia="Times New Roman" w:cs="Times New Roman"/>
          <w:sz w:val="24"/>
          <w:szCs w:val="24"/>
          <w:lang w:eastAsia="nl-NL"/>
        </w:rPr>
        <w:t xml:space="preserve"> További kérdéseikkel kérjük, forduljanak a szervezőkhöz. </w:t>
      </w:r>
    </w:p>
    <w:p w14:paraId="569C591B" w14:textId="77777777" w:rsidR="0018651D" w:rsidRDefault="0018651D" w:rsidP="0018651D">
      <w:pPr>
        <w:spacing w:after="0"/>
        <w:rPr>
          <w:rFonts w:eastAsia="Times New Roman" w:cs="Times New Roman"/>
          <w:sz w:val="24"/>
          <w:szCs w:val="24"/>
          <w:lang w:eastAsia="nl-NL"/>
        </w:rPr>
      </w:pPr>
    </w:p>
    <w:p w14:paraId="47A9A4E2" w14:textId="58AEF2E9" w:rsidR="0018651D" w:rsidRDefault="00DB1235" w:rsidP="0018651D">
      <w:pPr>
        <w:spacing w:after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 </w:t>
      </w:r>
    </w:p>
    <w:p w14:paraId="522741F9" w14:textId="77777777" w:rsidR="003070AB" w:rsidRPr="0018651D" w:rsidRDefault="00DF3164" w:rsidP="0018651D">
      <w:pPr>
        <w:spacing w:after="0"/>
        <w:rPr>
          <w:sz w:val="24"/>
          <w:szCs w:val="24"/>
        </w:rPr>
      </w:pPr>
      <w:r w:rsidRPr="0018651D">
        <w:rPr>
          <w:sz w:val="24"/>
          <w:szCs w:val="24"/>
        </w:rPr>
        <w:t xml:space="preserve">Magda Zweegman - Kocsis </w:t>
      </w:r>
      <w:r w:rsidRPr="0018651D">
        <w:rPr>
          <w:sz w:val="24"/>
          <w:szCs w:val="24"/>
        </w:rPr>
        <w:br/>
        <w:t xml:space="preserve">INPP UK - NL - HU </w:t>
      </w:r>
    </w:p>
    <w:p w14:paraId="471ADF6C" w14:textId="78B633D1" w:rsidR="00B564AD" w:rsidRPr="0018651D" w:rsidRDefault="007B2497" w:rsidP="0018651D">
      <w:pPr>
        <w:spacing w:after="0"/>
        <w:rPr>
          <w:sz w:val="24"/>
          <w:szCs w:val="24"/>
        </w:rPr>
      </w:pPr>
      <w:r w:rsidRPr="0018651D">
        <w:rPr>
          <w:sz w:val="24"/>
          <w:szCs w:val="24"/>
        </w:rPr>
        <w:t>Magyarországi Terü</w:t>
      </w:r>
      <w:r w:rsidR="00DF3164" w:rsidRPr="0018651D">
        <w:rPr>
          <w:sz w:val="24"/>
          <w:szCs w:val="24"/>
        </w:rPr>
        <w:t xml:space="preserve">leti </w:t>
      </w:r>
      <w:r w:rsidR="008F51B2" w:rsidRPr="0018651D">
        <w:rPr>
          <w:sz w:val="24"/>
          <w:szCs w:val="24"/>
        </w:rPr>
        <w:t>Vezető</w:t>
      </w:r>
      <w:r w:rsidR="00DF3164" w:rsidRPr="0018651D">
        <w:rPr>
          <w:sz w:val="24"/>
          <w:szCs w:val="24"/>
        </w:rPr>
        <w:t xml:space="preserve"> </w:t>
      </w:r>
      <w:r w:rsidRPr="0018651D">
        <w:rPr>
          <w:sz w:val="24"/>
          <w:szCs w:val="24"/>
        </w:rPr>
        <w:t>é</w:t>
      </w:r>
      <w:r w:rsidR="00DF3164" w:rsidRPr="0018651D">
        <w:rPr>
          <w:sz w:val="24"/>
          <w:szCs w:val="24"/>
        </w:rPr>
        <w:t>s Oktató</w:t>
      </w:r>
      <w:r w:rsidR="0018651D">
        <w:rPr>
          <w:sz w:val="24"/>
          <w:szCs w:val="24"/>
        </w:rPr>
        <w:t xml:space="preserve">                                                                </w:t>
      </w:r>
      <w:r w:rsidR="0018651D" w:rsidRPr="0018651D">
        <w:rPr>
          <w:sz w:val="24"/>
          <w:szCs w:val="24"/>
        </w:rPr>
        <w:t>Budapest, 20</w:t>
      </w:r>
      <w:r w:rsidR="00DB1235">
        <w:rPr>
          <w:sz w:val="24"/>
          <w:szCs w:val="24"/>
        </w:rPr>
        <w:t>23</w:t>
      </w:r>
      <w:r w:rsidR="00B564AD" w:rsidRPr="0018651D">
        <w:rPr>
          <w:sz w:val="24"/>
          <w:szCs w:val="24"/>
        </w:rPr>
        <w:t xml:space="preserve">. </w:t>
      </w:r>
    </w:p>
    <w:sectPr w:rsidR="00B564AD" w:rsidRPr="0018651D" w:rsidSect="00F812D3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C0DD" w14:textId="77777777" w:rsidR="00F05389" w:rsidRDefault="00F05389" w:rsidP="00B7672C">
      <w:pPr>
        <w:spacing w:after="0" w:line="240" w:lineRule="auto"/>
      </w:pPr>
      <w:r>
        <w:separator/>
      </w:r>
    </w:p>
  </w:endnote>
  <w:endnote w:type="continuationSeparator" w:id="0">
    <w:p w14:paraId="15870854" w14:textId="77777777" w:rsidR="00F05389" w:rsidRDefault="00F05389" w:rsidP="00B7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4DA1" w14:textId="77777777" w:rsidR="00F05389" w:rsidRDefault="00F05389" w:rsidP="00B7672C">
      <w:pPr>
        <w:spacing w:after="0" w:line="240" w:lineRule="auto"/>
      </w:pPr>
      <w:r>
        <w:separator/>
      </w:r>
    </w:p>
  </w:footnote>
  <w:footnote w:type="continuationSeparator" w:id="0">
    <w:p w14:paraId="59D6C411" w14:textId="77777777" w:rsidR="00F05389" w:rsidRDefault="00F05389" w:rsidP="00B7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0639" w14:textId="77777777" w:rsidR="00B7672C" w:rsidRPr="00602E60" w:rsidRDefault="00B7672C" w:rsidP="00B7672C">
    <w:pPr>
      <w:pStyle w:val="Koptekst"/>
      <w:rPr>
        <w:color w:val="548DD4" w:themeColor="text2" w:themeTint="99"/>
      </w:rPr>
    </w:pPr>
    <w:r w:rsidRPr="00E1546D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1291CB07" wp14:editId="7E26993D">
          <wp:simplePos x="0" y="0"/>
          <wp:positionH relativeFrom="column">
            <wp:posOffset>1757</wp:posOffset>
          </wp:positionH>
          <wp:positionV relativeFrom="paragraph">
            <wp:posOffset>-88708</wp:posOffset>
          </wp:positionV>
          <wp:extent cx="363722" cy="382772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722" cy="382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0FC7">
      <w:rPr>
        <w:color w:val="548DD4" w:themeColor="text2" w:themeTint="99"/>
      </w:rPr>
      <w:t xml:space="preserve">                                                                                                     </w:t>
    </w:r>
    <w:r>
      <w:rPr>
        <w:color w:val="548DD4" w:themeColor="text2" w:themeTint="99"/>
      </w:rPr>
      <w:t>Institute for Neuro Physiological Psychology</w:t>
    </w:r>
  </w:p>
  <w:p w14:paraId="3B32A547" w14:textId="77777777" w:rsidR="00B7672C" w:rsidRDefault="00B7672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CF"/>
    <w:rsid w:val="000D6C29"/>
    <w:rsid w:val="000E5835"/>
    <w:rsid w:val="00100B02"/>
    <w:rsid w:val="0011351E"/>
    <w:rsid w:val="001246C0"/>
    <w:rsid w:val="00135E77"/>
    <w:rsid w:val="00182BA6"/>
    <w:rsid w:val="0018651D"/>
    <w:rsid w:val="00230EA9"/>
    <w:rsid w:val="00235ABF"/>
    <w:rsid w:val="00241CDC"/>
    <w:rsid w:val="002F6925"/>
    <w:rsid w:val="003070AB"/>
    <w:rsid w:val="00322ADF"/>
    <w:rsid w:val="0032422E"/>
    <w:rsid w:val="00326B16"/>
    <w:rsid w:val="00334E4C"/>
    <w:rsid w:val="00355D59"/>
    <w:rsid w:val="003E5C24"/>
    <w:rsid w:val="003F0DB5"/>
    <w:rsid w:val="00441EF6"/>
    <w:rsid w:val="00450140"/>
    <w:rsid w:val="004A3020"/>
    <w:rsid w:val="004A50D8"/>
    <w:rsid w:val="004B693E"/>
    <w:rsid w:val="004C2201"/>
    <w:rsid w:val="00520808"/>
    <w:rsid w:val="005229DD"/>
    <w:rsid w:val="0061459D"/>
    <w:rsid w:val="006169F8"/>
    <w:rsid w:val="006517F8"/>
    <w:rsid w:val="0067033F"/>
    <w:rsid w:val="00674B7C"/>
    <w:rsid w:val="006E6950"/>
    <w:rsid w:val="00765B5E"/>
    <w:rsid w:val="00794124"/>
    <w:rsid w:val="007B2497"/>
    <w:rsid w:val="007D3DC0"/>
    <w:rsid w:val="00805299"/>
    <w:rsid w:val="00816CC7"/>
    <w:rsid w:val="008548A3"/>
    <w:rsid w:val="00867057"/>
    <w:rsid w:val="00880851"/>
    <w:rsid w:val="008B5D53"/>
    <w:rsid w:val="008D57C6"/>
    <w:rsid w:val="008F51B2"/>
    <w:rsid w:val="00911614"/>
    <w:rsid w:val="00943F4F"/>
    <w:rsid w:val="00960D8A"/>
    <w:rsid w:val="009672CF"/>
    <w:rsid w:val="009B4EC4"/>
    <w:rsid w:val="009B6056"/>
    <w:rsid w:val="00A16898"/>
    <w:rsid w:val="00A42162"/>
    <w:rsid w:val="00A5690F"/>
    <w:rsid w:val="00A6108B"/>
    <w:rsid w:val="00A6470C"/>
    <w:rsid w:val="00A647C2"/>
    <w:rsid w:val="00A738FC"/>
    <w:rsid w:val="00A80FC7"/>
    <w:rsid w:val="00A92CF2"/>
    <w:rsid w:val="00AC0A30"/>
    <w:rsid w:val="00AC0B40"/>
    <w:rsid w:val="00B1326E"/>
    <w:rsid w:val="00B564AD"/>
    <w:rsid w:val="00B629C8"/>
    <w:rsid w:val="00B7672C"/>
    <w:rsid w:val="00BB5715"/>
    <w:rsid w:val="00BB716C"/>
    <w:rsid w:val="00BE632A"/>
    <w:rsid w:val="00C46FF7"/>
    <w:rsid w:val="00C5208F"/>
    <w:rsid w:val="00D11BDD"/>
    <w:rsid w:val="00D17ADD"/>
    <w:rsid w:val="00D216A8"/>
    <w:rsid w:val="00D251D0"/>
    <w:rsid w:val="00D563DC"/>
    <w:rsid w:val="00D66C99"/>
    <w:rsid w:val="00D741FE"/>
    <w:rsid w:val="00DB1235"/>
    <w:rsid w:val="00DE492C"/>
    <w:rsid w:val="00DF1481"/>
    <w:rsid w:val="00DF3164"/>
    <w:rsid w:val="00DF4C81"/>
    <w:rsid w:val="00E33999"/>
    <w:rsid w:val="00E70458"/>
    <w:rsid w:val="00E76B61"/>
    <w:rsid w:val="00E90E39"/>
    <w:rsid w:val="00E91556"/>
    <w:rsid w:val="00EE1890"/>
    <w:rsid w:val="00EF7FC9"/>
    <w:rsid w:val="00F03B8C"/>
    <w:rsid w:val="00F05184"/>
    <w:rsid w:val="00F05389"/>
    <w:rsid w:val="00F15541"/>
    <w:rsid w:val="00F75E18"/>
    <w:rsid w:val="00F812D3"/>
    <w:rsid w:val="00FA4E8F"/>
    <w:rsid w:val="00FA62A0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BE87"/>
  <w15:docId w15:val="{2EE7CA39-3154-4F40-BBC3-E54103AB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B76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7672C"/>
  </w:style>
  <w:style w:type="paragraph" w:styleId="Voettekst">
    <w:name w:val="footer"/>
    <w:basedOn w:val="Standaard"/>
    <w:link w:val="VoettekstChar"/>
    <w:uiPriority w:val="99"/>
    <w:semiHidden/>
    <w:unhideWhenUsed/>
    <w:rsid w:val="00B76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7672C"/>
  </w:style>
  <w:style w:type="character" w:styleId="Zwaar">
    <w:name w:val="Strong"/>
    <w:basedOn w:val="Standaardalinea-lettertype"/>
    <w:uiPriority w:val="22"/>
    <w:qFormat/>
    <w:rsid w:val="00186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Zweegman</dc:creator>
  <cp:lastModifiedBy>Magdalena Zweegman</cp:lastModifiedBy>
  <cp:revision>2</cp:revision>
  <cp:lastPrinted>2016-11-29T15:43:00Z</cp:lastPrinted>
  <dcterms:created xsi:type="dcterms:W3CDTF">2023-11-11T09:39:00Z</dcterms:created>
  <dcterms:modified xsi:type="dcterms:W3CDTF">2023-11-11T09:39:00Z</dcterms:modified>
</cp:coreProperties>
</file>